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E7" w:rsidRPr="009C1CC8" w:rsidRDefault="00C96CE7" w:rsidP="009C1CC8">
      <w:pPr>
        <w:jc w:val="center"/>
        <w:rPr>
          <w:rFonts w:cs="Arial"/>
          <w:b/>
          <w:szCs w:val="24"/>
          <w:lang w:val="es-MX"/>
        </w:rPr>
      </w:pPr>
      <w:r w:rsidRPr="009C1CC8">
        <w:rPr>
          <w:rFonts w:cs="Arial"/>
          <w:b/>
          <w:szCs w:val="24"/>
        </w:rPr>
        <w:t>CASO</w:t>
      </w:r>
      <w:r w:rsidR="009C1CC8" w:rsidRPr="009C1CC8">
        <w:rPr>
          <w:rFonts w:cs="Arial"/>
          <w:b/>
          <w:szCs w:val="24"/>
        </w:rPr>
        <w:t xml:space="preserve"> </w:t>
      </w:r>
      <w:r w:rsidR="005D65B3">
        <w:rPr>
          <w:rFonts w:cs="Arial"/>
          <w:b/>
          <w:szCs w:val="24"/>
        </w:rPr>
        <w:t>MOTOREPUESTOS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9C1CC8" w:rsidP="00C96CE7">
      <w:pPr>
        <w:ind w:right="-193"/>
        <w:jc w:val="both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96CE7" w:rsidRPr="00330058">
        <w:rPr>
          <w:rFonts w:cs="Arial"/>
          <w:szCs w:val="24"/>
        </w:rPr>
        <w:t xml:space="preserve">n mayorista ubicado en Medellín suministra repuestos nacionales para motos a talleres de reparación y almacenes de repuestos en la ciudad. El propietario y gerente del negocio el señor </w:t>
      </w:r>
      <w:r w:rsidR="00A8641E">
        <w:rPr>
          <w:rFonts w:cs="Arial"/>
          <w:szCs w:val="24"/>
        </w:rPr>
        <w:t>Héctor López</w:t>
      </w:r>
      <w:r w:rsidR="008268ED" w:rsidRPr="00330058">
        <w:rPr>
          <w:rFonts w:cs="Arial"/>
          <w:szCs w:val="24"/>
        </w:rPr>
        <w:t xml:space="preserve"> </w:t>
      </w:r>
      <w:r w:rsidR="00C96CE7" w:rsidRPr="00330058">
        <w:rPr>
          <w:rFonts w:cs="Arial"/>
          <w:szCs w:val="24"/>
        </w:rPr>
        <w:t>observa una fuerte disminución en</w:t>
      </w:r>
      <w:r w:rsidR="00C96CE7">
        <w:rPr>
          <w:rFonts w:cs="Arial"/>
          <w:szCs w:val="24"/>
        </w:rPr>
        <w:t xml:space="preserve"> las ve</w:t>
      </w:r>
      <w:r w:rsidR="008268ED">
        <w:rPr>
          <w:rFonts w:cs="Arial"/>
          <w:szCs w:val="24"/>
        </w:rPr>
        <w:t>ntas entre el</w:t>
      </w:r>
      <w:r w:rsidR="00CB5E26">
        <w:rPr>
          <w:rFonts w:cs="Arial"/>
          <w:szCs w:val="24"/>
        </w:rPr>
        <w:t xml:space="preserve"> año 2015 y el 2016</w:t>
      </w:r>
      <w:r w:rsidR="00C96CE7" w:rsidRPr="00330058">
        <w:rPr>
          <w:rFonts w:cs="Arial"/>
          <w:szCs w:val="24"/>
        </w:rPr>
        <w:t>, período en el cua</w:t>
      </w:r>
      <w:r w:rsidR="00A56576">
        <w:rPr>
          <w:rFonts w:cs="Arial"/>
          <w:szCs w:val="24"/>
        </w:rPr>
        <w:t>l se nota una disminución del 15</w:t>
      </w:r>
      <w:r w:rsidR="00C96CE7" w:rsidRPr="00330058">
        <w:rPr>
          <w:rFonts w:cs="Arial"/>
          <w:szCs w:val="24"/>
        </w:rPr>
        <w:t>% en las mismas y teme que la crisis se agrave en el futuro.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pStyle w:val="Textoindependiente2"/>
        <w:rPr>
          <w:rFonts w:cs="Arial"/>
          <w:szCs w:val="24"/>
        </w:rPr>
      </w:pPr>
      <w:r w:rsidRPr="00330058">
        <w:rPr>
          <w:rFonts w:cs="Arial"/>
          <w:szCs w:val="24"/>
        </w:rPr>
        <w:t>Según su opinión, las medidas del gobierno sobre la utilización de las motos como medio de transporte, han incidido fuertemente en la disminución de la demanda de las mismas.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Con el objeto de cambiar este panorama, el señor</w:t>
      </w:r>
      <w:r w:rsidR="004B26CD">
        <w:rPr>
          <w:rFonts w:cs="Arial"/>
          <w:szCs w:val="24"/>
        </w:rPr>
        <w:t xml:space="preserve"> Héctor López</w:t>
      </w:r>
      <w:r w:rsidRPr="00330058">
        <w:rPr>
          <w:rFonts w:cs="Arial"/>
          <w:szCs w:val="24"/>
        </w:rPr>
        <w:t xml:space="preserve"> quiere contratar una investigación de mercados co</w:t>
      </w:r>
      <w:r w:rsidR="00A56576">
        <w:rPr>
          <w:rFonts w:cs="Arial"/>
          <w:szCs w:val="24"/>
        </w:rPr>
        <w:t xml:space="preserve">n la firma de Investigaciones </w:t>
      </w:r>
      <w:r w:rsidR="00CB5E26">
        <w:rPr>
          <w:rFonts w:cs="Arial"/>
          <w:szCs w:val="24"/>
        </w:rPr>
        <w:t xml:space="preserve">Jack Franklin Marketing </w:t>
      </w:r>
      <w:proofErr w:type="spellStart"/>
      <w:r w:rsidR="00CB5E26">
        <w:rPr>
          <w:rFonts w:cs="Arial"/>
          <w:szCs w:val="24"/>
        </w:rPr>
        <w:t>Experts</w:t>
      </w:r>
      <w:proofErr w:type="spellEnd"/>
      <w:r w:rsidR="00A56576">
        <w:rPr>
          <w:rFonts w:cs="Arial"/>
          <w:szCs w:val="24"/>
        </w:rPr>
        <w:t xml:space="preserve"> </w:t>
      </w:r>
      <w:r w:rsidRPr="00330058">
        <w:rPr>
          <w:rFonts w:cs="Arial"/>
          <w:szCs w:val="24"/>
        </w:rPr>
        <w:t>a quienes le</w:t>
      </w:r>
      <w:r w:rsidR="00506BD6">
        <w:rPr>
          <w:rFonts w:cs="Arial"/>
          <w:szCs w:val="24"/>
        </w:rPr>
        <w:t>s</w:t>
      </w:r>
      <w:r w:rsidRPr="00330058">
        <w:rPr>
          <w:rFonts w:cs="Arial"/>
          <w:szCs w:val="24"/>
        </w:rPr>
        <w:t xml:space="preserve"> solicita una propuesta.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En la respuesta, la firma Investigaciones. advierte en sus apartes: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Es cierto que en algunas épocas las medidas del gobierno han afectado la venta de repuestos, pero cree</w:t>
      </w:r>
      <w:r w:rsidR="00741286">
        <w:rPr>
          <w:rFonts w:cs="Arial"/>
          <w:szCs w:val="24"/>
        </w:rPr>
        <w:t xml:space="preserve">mos que es importante revisar que </w:t>
      </w:r>
      <w:bookmarkStart w:id="0" w:name="_GoBack"/>
      <w:bookmarkEnd w:id="0"/>
      <w:r w:rsidRPr="00330058">
        <w:rPr>
          <w:rFonts w:cs="Arial"/>
          <w:szCs w:val="24"/>
        </w:rPr>
        <w:t>es</w:t>
      </w:r>
      <w:r w:rsidR="00741286">
        <w:rPr>
          <w:rFonts w:cs="Arial"/>
          <w:szCs w:val="24"/>
        </w:rPr>
        <w:t>tá pasando con</w:t>
      </w:r>
      <w:r w:rsidRPr="00330058">
        <w:rPr>
          <w:rFonts w:cs="Arial"/>
          <w:szCs w:val="24"/>
        </w:rPr>
        <w:t xml:space="preserve"> la est</w:t>
      </w:r>
      <w:r w:rsidR="00A56576">
        <w:rPr>
          <w:rFonts w:cs="Arial"/>
          <w:szCs w:val="24"/>
        </w:rPr>
        <w:t>imul</w:t>
      </w:r>
      <w:r w:rsidR="00741286">
        <w:rPr>
          <w:rFonts w:cs="Arial"/>
          <w:szCs w:val="24"/>
        </w:rPr>
        <w:t xml:space="preserve">ación de la demanda y el </w:t>
      </w:r>
      <w:r w:rsidR="00A56576">
        <w:rPr>
          <w:rFonts w:cs="Arial"/>
          <w:szCs w:val="24"/>
        </w:rPr>
        <w:t>manejo de los</w:t>
      </w:r>
      <w:r w:rsidRPr="00330058">
        <w:rPr>
          <w:rFonts w:cs="Arial"/>
          <w:szCs w:val="24"/>
        </w:rPr>
        <w:t xml:space="preserve"> inventario</w:t>
      </w:r>
      <w:r w:rsidR="00A56576">
        <w:rPr>
          <w:rFonts w:cs="Arial"/>
          <w:szCs w:val="24"/>
        </w:rPr>
        <w:t>s</w:t>
      </w:r>
      <w:r w:rsidRPr="00330058">
        <w:rPr>
          <w:rFonts w:cs="Arial"/>
          <w:szCs w:val="24"/>
        </w:rPr>
        <w:t>. Si no se tienen estos elementos, es apenas lógico advertir cualquier de</w:t>
      </w:r>
      <w:r w:rsidR="00A56576">
        <w:rPr>
          <w:rFonts w:cs="Arial"/>
          <w:szCs w:val="24"/>
        </w:rPr>
        <w:t>sastre comercial. También creemos que</w:t>
      </w:r>
      <w:r w:rsidRPr="00330058">
        <w:rPr>
          <w:rFonts w:cs="Arial"/>
          <w:szCs w:val="24"/>
        </w:rPr>
        <w:t xml:space="preserve"> la investigación </w:t>
      </w:r>
      <w:r w:rsidR="00A56576">
        <w:rPr>
          <w:rFonts w:cs="Arial"/>
          <w:szCs w:val="24"/>
        </w:rPr>
        <w:t xml:space="preserve">de mercadeo </w:t>
      </w:r>
      <w:r w:rsidRPr="00330058">
        <w:rPr>
          <w:rFonts w:cs="Arial"/>
          <w:szCs w:val="24"/>
        </w:rPr>
        <w:t xml:space="preserve">debe estar </w:t>
      </w:r>
      <w:r w:rsidR="00CB5E26">
        <w:rPr>
          <w:rFonts w:cs="Arial"/>
          <w:szCs w:val="24"/>
        </w:rPr>
        <w:t xml:space="preserve">orientado a la </w:t>
      </w:r>
      <w:r w:rsidR="00A56576">
        <w:rPr>
          <w:rFonts w:cs="Arial"/>
          <w:szCs w:val="24"/>
        </w:rPr>
        <w:t xml:space="preserve">publicidad y a la </w:t>
      </w:r>
      <w:r w:rsidRPr="00330058">
        <w:rPr>
          <w:rFonts w:cs="Arial"/>
          <w:szCs w:val="24"/>
        </w:rPr>
        <w:t>definición de instrumentos de promoción efectivos para aumentar los niveles de ventas.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1. Defina el problema gerencial. Valor 10%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2. Defina el objetivo gerencial. Valor 10%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3. Defina el problema de investigación. Valor 20%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4. Defina el objetivo general de investigación. Valor 20%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5. Defina los objetivos específicos (cuatro). Valor 20%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6. Establezca las necesidades de información (ocho). Valor 20%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pStyle w:val="Ttulo3"/>
        <w:spacing w:line="240" w:lineRule="auto"/>
        <w:jc w:val="left"/>
        <w:rPr>
          <w:rFonts w:cs="Arial"/>
          <w:b w:val="0"/>
          <w:szCs w:val="24"/>
        </w:rPr>
      </w:pPr>
    </w:p>
    <w:p w:rsidR="00C96CE7" w:rsidRPr="00330058" w:rsidRDefault="00C96CE7" w:rsidP="00C96CE7">
      <w:pPr>
        <w:rPr>
          <w:rFonts w:cs="Arial"/>
          <w:szCs w:val="24"/>
        </w:rPr>
      </w:pPr>
    </w:p>
    <w:p w:rsidR="00C96CE7" w:rsidRPr="00330058" w:rsidRDefault="00C96CE7" w:rsidP="00C96CE7">
      <w:pPr>
        <w:rPr>
          <w:rFonts w:cs="Arial"/>
          <w:szCs w:val="24"/>
        </w:rPr>
      </w:pPr>
    </w:p>
    <w:p w:rsidR="00C96CE7" w:rsidRDefault="00C96CE7" w:rsidP="00C96CE7">
      <w:pPr>
        <w:rPr>
          <w:rFonts w:cs="Arial"/>
          <w:szCs w:val="24"/>
        </w:rPr>
      </w:pPr>
    </w:p>
    <w:p w:rsidR="009C1CC8" w:rsidRPr="00330058" w:rsidRDefault="009C1CC8" w:rsidP="00C96CE7">
      <w:pPr>
        <w:rPr>
          <w:rFonts w:cs="Arial"/>
          <w:szCs w:val="24"/>
        </w:rPr>
      </w:pPr>
    </w:p>
    <w:p w:rsidR="00C96CE7" w:rsidRPr="00330058" w:rsidRDefault="00C96CE7" w:rsidP="00C96CE7">
      <w:pPr>
        <w:pStyle w:val="Ttulo3"/>
        <w:spacing w:line="240" w:lineRule="auto"/>
        <w:jc w:val="left"/>
        <w:rPr>
          <w:rFonts w:cs="Arial"/>
          <w:szCs w:val="24"/>
        </w:rPr>
      </w:pPr>
    </w:p>
    <w:p w:rsidR="00C96CE7" w:rsidRPr="00330058" w:rsidRDefault="000A222B" w:rsidP="00C96CE7">
      <w:pPr>
        <w:pStyle w:val="Ttulo3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EXAMEN FINAL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proofErr w:type="spellStart"/>
      <w:r w:rsidRPr="00330058">
        <w:rPr>
          <w:rFonts w:cs="Arial"/>
          <w:szCs w:val="24"/>
        </w:rPr>
        <w:t>Asomercadeo</w:t>
      </w:r>
      <w:proofErr w:type="spellEnd"/>
      <w:r w:rsidRPr="00330058">
        <w:rPr>
          <w:rFonts w:cs="Arial"/>
          <w:szCs w:val="24"/>
        </w:rPr>
        <w:t xml:space="preserve"> realiza algunas investigaciones de desarrollo de nuevos servicios utilizando grupos foco en la investigación exploratoria. Estos grupos están compuestos por 8 ó 10 clientes quienes se ajustan al perfil del segmento objetivo para los servicios que están siendo evaluados. Posteriormente, Una empresa de investigaciones realiza  para </w:t>
      </w:r>
      <w:proofErr w:type="spellStart"/>
      <w:r w:rsidRPr="00330058">
        <w:rPr>
          <w:rFonts w:cs="Arial"/>
          <w:szCs w:val="24"/>
        </w:rPr>
        <w:t>Asomercadeo</w:t>
      </w:r>
      <w:proofErr w:type="spellEnd"/>
      <w:r w:rsidRPr="00330058">
        <w:rPr>
          <w:rFonts w:cs="Arial"/>
          <w:szCs w:val="24"/>
        </w:rPr>
        <w:t xml:space="preserve"> el trabajo de campo para la investigación concluyente descriptiva mediante una petición telefónica de personas aptas que correspondan al perfil objetivo requerido. Esta calificación de los participantes se realiza a través de una serie de preguntas que se formulan telefónicamente. 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numPr>
          <w:ilvl w:val="0"/>
          <w:numId w:val="1"/>
        </w:num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 xml:space="preserve">¿Qué procedimiento </w:t>
      </w:r>
      <w:proofErr w:type="spellStart"/>
      <w:r w:rsidRPr="00330058">
        <w:rPr>
          <w:rFonts w:cs="Arial"/>
          <w:szCs w:val="24"/>
        </w:rPr>
        <w:t>muestral</w:t>
      </w:r>
      <w:proofErr w:type="spellEnd"/>
      <w:r w:rsidRPr="00330058">
        <w:rPr>
          <w:rFonts w:cs="Arial"/>
          <w:szCs w:val="24"/>
        </w:rPr>
        <w:t xml:space="preserve"> se </w:t>
      </w:r>
      <w:r w:rsidR="00365E51">
        <w:rPr>
          <w:rFonts w:cs="Arial"/>
          <w:szCs w:val="24"/>
        </w:rPr>
        <w:t xml:space="preserve">debe </w:t>
      </w:r>
      <w:r w:rsidRPr="00330058">
        <w:rPr>
          <w:rFonts w:cs="Arial"/>
          <w:szCs w:val="24"/>
        </w:rPr>
        <w:t>utiliza</w:t>
      </w:r>
      <w:r w:rsidR="00365E51">
        <w:rPr>
          <w:rFonts w:cs="Arial"/>
          <w:szCs w:val="24"/>
        </w:rPr>
        <w:t>r</w:t>
      </w:r>
      <w:r w:rsidRPr="00330058">
        <w:rPr>
          <w:rFonts w:cs="Arial"/>
          <w:szCs w:val="24"/>
        </w:rPr>
        <w:t xml:space="preserve">? 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 5p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numPr>
          <w:ilvl w:val="0"/>
          <w:numId w:val="1"/>
        </w:num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 xml:space="preserve">¿Qué inferencias para toda la población del segmento objetivo puede sacarse de este enfoque </w:t>
      </w:r>
      <w:proofErr w:type="spellStart"/>
      <w:r w:rsidRPr="00330058">
        <w:rPr>
          <w:rFonts w:cs="Arial"/>
          <w:szCs w:val="24"/>
        </w:rPr>
        <w:t>muestral</w:t>
      </w:r>
      <w:proofErr w:type="spellEnd"/>
      <w:r w:rsidRPr="00330058">
        <w:rPr>
          <w:rFonts w:cs="Arial"/>
          <w:szCs w:val="24"/>
        </w:rPr>
        <w:t>? Exponga un ejemplo.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5p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numPr>
          <w:ilvl w:val="0"/>
          <w:numId w:val="1"/>
        </w:num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Prepare una pregunta que se utiliza en su investigación. De acuerdo a la escala nominal.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 5p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numPr>
          <w:ilvl w:val="0"/>
          <w:numId w:val="1"/>
        </w:num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 xml:space="preserve">Enuncie y defina con sus propias palabras, tres tipos de error no </w:t>
      </w:r>
      <w:proofErr w:type="spellStart"/>
      <w:r w:rsidRPr="00330058">
        <w:rPr>
          <w:rFonts w:cs="Arial"/>
          <w:szCs w:val="24"/>
        </w:rPr>
        <w:t>muestral</w:t>
      </w:r>
      <w:proofErr w:type="spellEnd"/>
      <w:r w:rsidRPr="00330058">
        <w:rPr>
          <w:rFonts w:cs="Arial"/>
          <w:szCs w:val="24"/>
        </w:rPr>
        <w:t xml:space="preserve">. Suministre un ejemplo para cada tipo de error no </w:t>
      </w:r>
      <w:proofErr w:type="spellStart"/>
      <w:r w:rsidRPr="00330058">
        <w:rPr>
          <w:rFonts w:cs="Arial"/>
          <w:szCs w:val="24"/>
        </w:rPr>
        <w:t>muestral</w:t>
      </w:r>
      <w:proofErr w:type="spellEnd"/>
      <w:r w:rsidRPr="00330058">
        <w:rPr>
          <w:rFonts w:cs="Arial"/>
          <w:szCs w:val="24"/>
        </w:rPr>
        <w:t xml:space="preserve"> definido por usted.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         6p 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numPr>
          <w:ilvl w:val="0"/>
          <w:numId w:val="1"/>
        </w:num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lastRenderedPageBreak/>
        <w:t>Cuándo una entrevista de profundidad es más útil</w:t>
      </w:r>
      <w:r>
        <w:rPr>
          <w:rFonts w:cs="Arial"/>
          <w:szCs w:val="24"/>
        </w:rPr>
        <w:t xml:space="preserve"> que un grupo foco. Elabore dos</w:t>
      </w:r>
      <w:r w:rsidRPr="00330058">
        <w:rPr>
          <w:rFonts w:cs="Arial"/>
          <w:szCs w:val="24"/>
        </w:rPr>
        <w:t xml:space="preserve"> afirmaciones con sus propias palabras.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6p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numPr>
          <w:ilvl w:val="0"/>
          <w:numId w:val="1"/>
        </w:num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Establezca la diferencia entre estadística descriptiva e inferencial.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5p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numPr>
          <w:ilvl w:val="0"/>
          <w:numId w:val="1"/>
        </w:num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 xml:space="preserve">De acuerdo a los componentes de un informe de investigación. Escriba el resumen gerencial de su investigación. </w:t>
      </w: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</w:p>
    <w:p w:rsidR="00C96CE7" w:rsidRPr="00330058" w:rsidRDefault="00C96CE7" w:rsidP="00C96CE7">
      <w:pPr>
        <w:ind w:right="-193"/>
        <w:jc w:val="both"/>
        <w:rPr>
          <w:rFonts w:cs="Arial"/>
          <w:szCs w:val="24"/>
        </w:rPr>
      </w:pPr>
      <w:r w:rsidRPr="00330058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18p</w:t>
      </w:r>
    </w:p>
    <w:sectPr w:rsidR="00C96CE7" w:rsidRPr="00330058" w:rsidSect="00B37DA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85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96CE7"/>
    <w:rsid w:val="00037186"/>
    <w:rsid w:val="00050F9E"/>
    <w:rsid w:val="000A222B"/>
    <w:rsid w:val="001239E6"/>
    <w:rsid w:val="001476C9"/>
    <w:rsid w:val="001A731E"/>
    <w:rsid w:val="0021702A"/>
    <w:rsid w:val="002202C8"/>
    <w:rsid w:val="00340B5B"/>
    <w:rsid w:val="00365E51"/>
    <w:rsid w:val="003D6676"/>
    <w:rsid w:val="004B26CD"/>
    <w:rsid w:val="00506BD6"/>
    <w:rsid w:val="00595734"/>
    <w:rsid w:val="005A6F4D"/>
    <w:rsid w:val="005D65B3"/>
    <w:rsid w:val="00622FCF"/>
    <w:rsid w:val="00741286"/>
    <w:rsid w:val="008268ED"/>
    <w:rsid w:val="00864A8B"/>
    <w:rsid w:val="00872F5B"/>
    <w:rsid w:val="0091097C"/>
    <w:rsid w:val="009C1CC8"/>
    <w:rsid w:val="00A517D2"/>
    <w:rsid w:val="00A56576"/>
    <w:rsid w:val="00A84C1E"/>
    <w:rsid w:val="00A8641E"/>
    <w:rsid w:val="00B37DA0"/>
    <w:rsid w:val="00C96CE7"/>
    <w:rsid w:val="00CB5E26"/>
    <w:rsid w:val="00CD41AE"/>
    <w:rsid w:val="00D154B0"/>
    <w:rsid w:val="00D41A90"/>
    <w:rsid w:val="00D74964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2768-0778-4366-A87D-57FD041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E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96CE7"/>
    <w:pPr>
      <w:keepNext/>
      <w:jc w:val="center"/>
      <w:outlineLvl w:val="0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C96CE7"/>
    <w:pPr>
      <w:keepNext/>
      <w:spacing w:line="480" w:lineRule="auto"/>
      <w:ind w:right="-193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CE7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96CE7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96CE7"/>
    <w:pPr>
      <w:jc w:val="both"/>
    </w:pPr>
    <w:rPr>
      <w:b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96CE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C96CE7"/>
    <w:pPr>
      <w:ind w:right="-193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C96CE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F4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FranklinMYP</cp:lastModifiedBy>
  <cp:revision>21</cp:revision>
  <cp:lastPrinted>2013-08-12T13:32:00Z</cp:lastPrinted>
  <dcterms:created xsi:type="dcterms:W3CDTF">2011-03-26T13:10:00Z</dcterms:created>
  <dcterms:modified xsi:type="dcterms:W3CDTF">2017-01-27T04:08:00Z</dcterms:modified>
</cp:coreProperties>
</file>